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080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37B41">
        <w:tc>
          <w:tcPr>
            <w:tcW w:w="1080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B41" w:rsidRDefault="00DF2BC1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9050" distB="19050" distL="19050" distR="19050" simplePos="0" relativeHeight="251658240" behindDoc="1" locked="0" layoutInCell="0" hidden="0" allowOverlap="1" wp14:anchorId="54522208" wp14:editId="6DF062BC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6648450" cy="95250"/>
                      <wp:effectExtent l="0" t="0" r="0" b="0"/>
                      <wp:wrapSquare wrapText="bothSides" distT="19050" distB="19050" distL="19050" distR="1905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-228600" y="152400"/>
                                <a:ext cx="6629400" cy="76199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99999"/>
                              </a:solidFill>
                              <a:ln w="19050" cap="flat" cmpd="sng">
                                <a:solidFill>
                                  <a:srgbClr val="CCCCC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37B41" w:rsidRDefault="00637B4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522208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_x0000_s1026" type="#_x0000_t84" style="position:absolute;left:0;text-align:left;margin-left:2.25pt;margin-top:0;width:523.5pt;height:7.5pt;z-index:-251658240;visibility:visible;mso-wrap-style:square;mso-wrap-distance-left:1.5pt;mso-wrap-distance-top:1.5pt;mso-wrap-distance-right:1.5pt;mso-wrap-distance-bottom:1.5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" o:allowincell="f" fillcolor="#999" strokecolor="#ccc" strokeweight="1.5pt">
                      <v:stroke joinstyle="round"/>
                      <v:textbox inset="2.53958mm,2.53958mm,2.53958mm,2.53958mm">
                        <w:txbxContent>
                          <w:p w:rsidR="00637B41" w:rsidRDefault="00637B4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sz w:val="48"/>
                <w:szCs w:val="48"/>
              </w:rPr>
              <w:t>Becoming a Fellow of Division 22 Rehabilitation Psychology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637B41" w:rsidRDefault="00DF2BC1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American Psychological Association  </w:t>
            </w:r>
          </w:p>
        </w:tc>
      </w:tr>
    </w:tbl>
    <w:p w:rsidR="00637B41" w:rsidRDefault="00637B41">
      <w:pPr>
        <w:widowControl w:val="0"/>
        <w:spacing w:line="240" w:lineRule="auto"/>
        <w:jc w:val="center"/>
      </w:pPr>
    </w:p>
    <w:tbl>
      <w:tblPr>
        <w:tblStyle w:val="a0"/>
        <w:tblW w:w="1080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37B41">
        <w:trPr>
          <w:trHeight w:val="360"/>
        </w:trPr>
        <w:tc>
          <w:tcPr>
            <w:tcW w:w="5400" w:type="dxa"/>
            <w:shd w:val="clear" w:color="auto" w:fill="660000"/>
            <w:tcMar>
              <w:left w:w="0" w:type="dxa"/>
              <w:right w:w="0" w:type="dxa"/>
            </w:tcMar>
            <w:vAlign w:val="center"/>
          </w:tcPr>
          <w:p w:rsidR="00637B41" w:rsidRDefault="00DF2BC1" w:rsidP="00E3181E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36"/>
                <w:szCs w:val="36"/>
              </w:rPr>
              <w:t>Fellows Committee</w:t>
            </w:r>
            <w:r w:rsidR="00C30164">
              <w:rPr>
                <w:b/>
                <w:color w:val="FFFFFF"/>
                <w:sz w:val="36"/>
                <w:szCs w:val="36"/>
              </w:rPr>
              <w:t xml:space="preserve"> </w:t>
            </w:r>
            <w:r>
              <w:rPr>
                <w:b/>
                <w:color w:val="FFFFFF"/>
                <w:sz w:val="36"/>
                <w:szCs w:val="36"/>
              </w:rPr>
              <w:t xml:space="preserve">Q&amp;A </w:t>
            </w:r>
          </w:p>
        </w:tc>
        <w:tc>
          <w:tcPr>
            <w:tcW w:w="5400" w:type="dxa"/>
            <w:shd w:val="clear" w:color="auto" w:fill="660000"/>
            <w:tcMar>
              <w:left w:w="0" w:type="dxa"/>
              <w:right w:w="0" w:type="dxa"/>
            </w:tcMar>
            <w:vAlign w:val="center"/>
          </w:tcPr>
          <w:p w:rsidR="00637B41" w:rsidRDefault="00DF2BC1" w:rsidP="006C73A6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APA </w:t>
            </w:r>
            <w:r w:rsidR="006C73A6">
              <w:rPr>
                <w:b/>
                <w:color w:val="FFFFFF"/>
              </w:rPr>
              <w:t>Division 22, Rehabilitation Psychology</w:t>
            </w:r>
          </w:p>
          <w:p w:rsidR="006C73A6" w:rsidRDefault="006C73A6" w:rsidP="006C73A6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</w:rPr>
              <w:t>February 20, 2016</w:t>
            </w:r>
          </w:p>
        </w:tc>
      </w:tr>
    </w:tbl>
    <w:p w:rsidR="00637B41" w:rsidRDefault="00DF2BC1">
      <w:pPr>
        <w:widowControl w:val="0"/>
        <w:spacing w:line="240" w:lineRule="auto"/>
        <w:jc w:val="center"/>
      </w:pPr>
      <w:r>
        <w:rPr>
          <w:noProof/>
        </w:rPr>
        <mc:AlternateContent>
          <mc:Choice Requires="wps">
            <w:drawing>
              <wp:inline distT="19050" distB="19050" distL="19050" distR="19050">
                <wp:extent cx="6648450" cy="9525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9999"/>
                        </a:solidFill>
                        <a:ln w="1905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37B41" w:rsidRDefault="00637B4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27" type="#_x0000_t84" style="width:52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" fillcolor="#999" strokecolor="#ccc" strokeweight="1.5pt">
                <v:stroke joinstyle="round"/>
                <v:textbox inset="2.53958mm,2.53958mm,2.53958mm,2.53958mm">
                  <w:txbxContent>
                    <w:p w:rsidR="00637B41" w:rsidRDefault="00637B4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8"/>
        <w:tblW w:w="10935" w:type="dxa"/>
        <w:tblInd w:w="4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569"/>
        <w:gridCol w:w="3706"/>
        <w:gridCol w:w="3660"/>
      </w:tblGrid>
      <w:tr w:rsidR="00637B41" w:rsidTr="00C96BF6">
        <w:tc>
          <w:tcPr>
            <w:tcW w:w="356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C0468" w:rsidRPr="00B227E5" w:rsidRDefault="00DF2BC1" w:rsidP="00E86F7B">
            <w:pPr>
              <w:widowControl w:val="0"/>
              <w:spacing w:line="240" w:lineRule="auto"/>
              <w:contextualSpacing/>
              <w:rPr>
                <w:b/>
                <w:u w:val="single"/>
              </w:rPr>
            </w:pPr>
            <w:r w:rsidRPr="00B227E5">
              <w:rPr>
                <w:b/>
              </w:rPr>
              <w:t xml:space="preserve">Q: </w:t>
            </w:r>
            <w:r w:rsidRPr="00B227E5">
              <w:rPr>
                <w:b/>
                <w:u w:val="single"/>
              </w:rPr>
              <w:t xml:space="preserve">What is the History of Fellows in </w:t>
            </w:r>
            <w:r w:rsidR="00A76976" w:rsidRPr="00B227E5">
              <w:rPr>
                <w:b/>
                <w:u w:val="single"/>
              </w:rPr>
              <w:t xml:space="preserve">APA and </w:t>
            </w:r>
            <w:r w:rsidRPr="00B227E5">
              <w:rPr>
                <w:b/>
                <w:u w:val="single"/>
              </w:rPr>
              <w:t>Division 22?</w:t>
            </w:r>
          </w:p>
          <w:p w:rsidR="005C0468" w:rsidRPr="00B227E5" w:rsidRDefault="005C0468" w:rsidP="00E86F7B">
            <w:pPr>
              <w:widowControl w:val="0"/>
              <w:spacing w:line="240" w:lineRule="auto"/>
              <w:contextualSpacing/>
              <w:rPr>
                <w:b/>
              </w:rPr>
            </w:pPr>
            <w:r w:rsidRPr="00B227E5">
              <w:rPr>
                <w:b/>
                <w:u w:val="single"/>
              </w:rPr>
              <w:t>1946</w:t>
            </w:r>
            <w:r w:rsidRPr="00B227E5">
              <w:rPr>
                <w:b/>
              </w:rPr>
              <w:t>—APA was formed with merger of the American Association of Applied Psychology (AAAP)</w:t>
            </w:r>
            <w:r w:rsidR="006A1443">
              <w:rPr>
                <w:b/>
              </w:rPr>
              <w:t xml:space="preserve"> a</w:t>
            </w:r>
            <w:r w:rsidRPr="00B227E5">
              <w:rPr>
                <w:b/>
              </w:rPr>
              <w:t xml:space="preserve">nd the </w:t>
            </w:r>
            <w:r w:rsidR="00F013F9" w:rsidRPr="00B227E5">
              <w:rPr>
                <w:b/>
              </w:rPr>
              <w:t>American</w:t>
            </w:r>
            <w:r w:rsidRPr="00B227E5">
              <w:rPr>
                <w:b/>
              </w:rPr>
              <w:t xml:space="preserve"> Psychological Association.</w:t>
            </w:r>
          </w:p>
          <w:p w:rsidR="005C0468" w:rsidRPr="00B227E5" w:rsidRDefault="005C0468" w:rsidP="00E86F7B">
            <w:pPr>
              <w:widowControl w:val="0"/>
              <w:spacing w:line="240" w:lineRule="auto"/>
              <w:contextualSpacing/>
              <w:rPr>
                <w:b/>
              </w:rPr>
            </w:pPr>
            <w:r w:rsidRPr="00B227E5">
              <w:rPr>
                <w:b/>
                <w:u w:val="single"/>
              </w:rPr>
              <w:t>1951</w:t>
            </w:r>
            <w:r w:rsidRPr="00B227E5">
              <w:rPr>
                <w:b/>
              </w:rPr>
              <w:t>—APA Membership Committee established</w:t>
            </w:r>
          </w:p>
          <w:p w:rsidR="005C0468" w:rsidRPr="00B227E5" w:rsidRDefault="005C0468" w:rsidP="00E86F7B">
            <w:pPr>
              <w:widowControl w:val="0"/>
              <w:spacing w:line="240" w:lineRule="auto"/>
              <w:contextualSpacing/>
              <w:rPr>
                <w:b/>
              </w:rPr>
            </w:pPr>
            <w:r w:rsidRPr="00B227E5">
              <w:rPr>
                <w:b/>
                <w:u w:val="single"/>
              </w:rPr>
              <w:t>1951-1952</w:t>
            </w:r>
            <w:r w:rsidRPr="00B227E5">
              <w:rPr>
                <w:b/>
              </w:rPr>
              <w:t>—Divisions 1-18 adopted Uniform Fellowship Requirements</w:t>
            </w:r>
          </w:p>
          <w:p w:rsidR="005C0468" w:rsidRPr="00B227E5" w:rsidRDefault="005C0468" w:rsidP="00E86F7B">
            <w:pPr>
              <w:widowControl w:val="0"/>
              <w:spacing w:line="240" w:lineRule="auto"/>
              <w:contextualSpacing/>
              <w:rPr>
                <w:b/>
              </w:rPr>
            </w:pPr>
            <w:r w:rsidRPr="00B227E5">
              <w:rPr>
                <w:b/>
                <w:u w:val="single"/>
              </w:rPr>
              <w:t>1958</w:t>
            </w:r>
            <w:r w:rsidRPr="00B227E5">
              <w:rPr>
                <w:b/>
              </w:rPr>
              <w:t>—APA adopted 3 categories of membership: Associate, Member, Fellow</w:t>
            </w:r>
          </w:p>
          <w:p w:rsidR="00B227E5" w:rsidRDefault="00BA2CF0" w:rsidP="00E86F7B">
            <w:pPr>
              <w:widowControl w:val="0"/>
              <w:spacing w:line="240" w:lineRule="auto"/>
              <w:contextualSpacing/>
              <w:rPr>
                <w:b/>
              </w:rPr>
            </w:pPr>
            <w:r w:rsidRPr="00B227E5">
              <w:rPr>
                <w:b/>
              </w:rPr>
              <w:t>1958—Rehabilitation Psychology officially a Division</w:t>
            </w:r>
          </w:p>
          <w:p w:rsidR="00E86F7B" w:rsidRPr="00B227E5" w:rsidRDefault="00E86F7B" w:rsidP="00E86F7B">
            <w:pPr>
              <w:widowControl w:val="0"/>
              <w:spacing w:line="240" w:lineRule="auto"/>
              <w:contextualSpacing/>
              <w:rPr>
                <w:b/>
              </w:rPr>
            </w:pPr>
          </w:p>
          <w:p w:rsidR="00637B41" w:rsidRPr="00B227E5" w:rsidRDefault="00B227E5" w:rsidP="00E86F7B">
            <w:pPr>
              <w:widowControl w:val="0"/>
              <w:spacing w:line="240" w:lineRule="auto"/>
              <w:contextualSpacing/>
            </w:pPr>
            <w:r w:rsidRPr="00B227E5">
              <w:rPr>
                <w:b/>
              </w:rPr>
              <w:t>Q: What are the</w:t>
            </w:r>
            <w:r w:rsidR="00DF2BC1" w:rsidRPr="00B227E5">
              <w:rPr>
                <w:b/>
                <w:highlight w:val="white"/>
                <w:u w:val="single"/>
              </w:rPr>
              <w:t xml:space="preserve"> qualifications for applying?</w:t>
            </w:r>
          </w:p>
          <w:p w:rsidR="00BA2CF0" w:rsidRDefault="00C30164" w:rsidP="00E86F7B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 w:rsidRPr="00C30164">
              <w:rPr>
                <w:b/>
              </w:rPr>
              <w:t>Doctoral Degree with dissertation</w:t>
            </w:r>
          </w:p>
          <w:p w:rsidR="00C30164" w:rsidRDefault="00C30164" w:rsidP="00E86F7B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Member APA</w:t>
            </w:r>
            <w:r w:rsidR="00E3181E">
              <w:rPr>
                <w:b/>
              </w:rPr>
              <w:t xml:space="preserve"> for </w:t>
            </w:r>
            <w:r>
              <w:rPr>
                <w:b/>
              </w:rPr>
              <w:t>1 year</w:t>
            </w:r>
          </w:p>
          <w:p w:rsidR="00E86F7B" w:rsidRDefault="00E86F7B" w:rsidP="00E86F7B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Nomination by Division </w:t>
            </w:r>
          </w:p>
          <w:p w:rsidR="00C30164" w:rsidRPr="00E86F7B" w:rsidRDefault="00C30164" w:rsidP="00E86F7B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 w:rsidRPr="00E86F7B">
              <w:rPr>
                <w:b/>
              </w:rPr>
              <w:t>Engaged in Advancing Psychology</w:t>
            </w:r>
          </w:p>
          <w:p w:rsidR="00C30164" w:rsidRDefault="00C30164" w:rsidP="00E86F7B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Five years of Post-doctoral experience</w:t>
            </w:r>
          </w:p>
          <w:p w:rsidR="00C30164" w:rsidRDefault="00C30164" w:rsidP="00E86F7B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Evidence of unusual and outstanding contribution or performance in the field of psychology</w:t>
            </w:r>
          </w:p>
          <w:p w:rsidR="00E86F7B" w:rsidRDefault="00E3181E" w:rsidP="00E86F7B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You can demonstrate </w:t>
            </w:r>
            <w:r w:rsidR="00C30164">
              <w:rPr>
                <w:b/>
              </w:rPr>
              <w:t xml:space="preserve"> National Impact o</w:t>
            </w:r>
            <w:r w:rsidR="00E86F7B">
              <w:rPr>
                <w:b/>
              </w:rPr>
              <w:t xml:space="preserve">f </w:t>
            </w:r>
            <w:r>
              <w:rPr>
                <w:b/>
              </w:rPr>
              <w:t xml:space="preserve">your work </w:t>
            </w:r>
          </w:p>
          <w:p w:rsidR="00637B41" w:rsidRPr="00E86F7B" w:rsidRDefault="00E86F7B" w:rsidP="00E86F7B">
            <w:pPr>
              <w:widowControl w:val="0"/>
              <w:spacing w:line="240" w:lineRule="auto"/>
              <w:ind w:left="360"/>
              <w:rPr>
                <w:b/>
              </w:rPr>
            </w:pPr>
            <w:r w:rsidRPr="00E86F7B">
              <w:rPr>
                <w:b/>
                <w:u w:val="single"/>
              </w:rPr>
              <w:t xml:space="preserve">Examples of contributions:  </w:t>
            </w:r>
          </w:p>
          <w:p w:rsidR="00732EDA" w:rsidRPr="00732EDA" w:rsidRDefault="00E86F7B" w:rsidP="00E86F7B">
            <w:pPr>
              <w:widowControl w:val="0"/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Serving as Division President, work that advances Rehabilitation Psychology as a science or profession</w:t>
            </w:r>
            <w:r w:rsidR="006A1443">
              <w:rPr>
                <w:b/>
              </w:rPr>
              <w:t xml:space="preserve"> and has national impact.</w:t>
            </w:r>
          </w:p>
        </w:tc>
        <w:tc>
          <w:tcPr>
            <w:tcW w:w="3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B41" w:rsidRDefault="00637B41">
            <w:pPr>
              <w:widowControl w:val="0"/>
              <w:spacing w:line="240" w:lineRule="auto"/>
            </w:pPr>
          </w:p>
          <w:tbl>
            <w:tblPr>
              <w:tblStyle w:val="a4"/>
              <w:tblW w:w="34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08"/>
            </w:tblGrid>
            <w:tr w:rsidR="00637B41" w:rsidTr="00C30164">
              <w:trPr>
                <w:trHeight w:val="1880"/>
              </w:trPr>
              <w:tc>
                <w:tcPr>
                  <w:tcW w:w="34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7B41" w:rsidRDefault="005D12A3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7B6C182" wp14:editId="092A524D">
                        <wp:extent cx="1656080" cy="1224280"/>
                        <wp:effectExtent l="0" t="0" r="127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6080" cy="1224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B41" w:rsidRDefault="00637B41">
            <w:pPr>
              <w:widowControl w:val="0"/>
              <w:spacing w:line="240" w:lineRule="auto"/>
            </w:pPr>
          </w:p>
          <w:tbl>
            <w:tblPr>
              <w:tblStyle w:val="a5"/>
              <w:tblW w:w="286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67"/>
            </w:tblGrid>
            <w:tr w:rsidR="00637B41" w:rsidTr="00E3181E">
              <w:trPr>
                <w:trHeight w:val="2472"/>
                <w:jc w:val="center"/>
              </w:trPr>
              <w:tc>
                <w:tcPr>
                  <w:tcW w:w="286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7B41" w:rsidRDefault="00DF2BC1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Janet Niemeier, Ph.D., ABPP (RP)</w:t>
                  </w:r>
                </w:p>
                <w:p w:rsidR="00637B41" w:rsidRDefault="00DF2BC1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Chair, Fellows Committee</w:t>
                  </w:r>
                </w:p>
                <w:p w:rsidR="00637B41" w:rsidRDefault="00DF2BC1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Division 22, APA</w:t>
                  </w:r>
                  <w:r w:rsidR="00A67624">
                    <w:rPr>
                      <w:rStyle w:val="Normal"/>
                      <w:rFonts w:ascii="Times New Roman" w:eastAsia="Times New Roman" w:hAnsi="Times New Roman" w:cs="Times New Roman"/>
                      <w:snapToGrid w:val="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  <w:r w:rsidR="00A67624" w:rsidRPr="00A67624">
                    <w:rPr>
                      <w:noProof/>
                    </w:rPr>
                    <w:drawing>
                      <wp:inline distT="0" distB="0" distL="0" distR="0">
                        <wp:extent cx="967164" cy="1195040"/>
                        <wp:effectExtent l="0" t="0" r="4445" b="5715"/>
                        <wp:docPr id="7" name="Picture 7" descr="C:\Users\jnieme01\AppData\Local\Microsoft\Windows\Temporary Internet Files\Content.Outlook\QQHPH2BP\6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nieme01\AppData\Local\Microsoft\Windows\Temporary Internet Files\Content.Outlook\QQHPH2BP\6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982" cy="12281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0468" w:rsidRDefault="005C0468">
                  <w:pPr>
                    <w:widowControl w:val="0"/>
                    <w:spacing w:line="240" w:lineRule="auto"/>
                    <w:jc w:val="center"/>
                    <w:rPr>
                      <w:b/>
                      <w:sz w:val="16"/>
                      <w:szCs w:val="16"/>
                      <w:highlight w:val="white"/>
                    </w:rPr>
                  </w:pPr>
                  <w:r>
                    <w:rPr>
                      <w:b/>
                      <w:sz w:val="16"/>
                      <w:szCs w:val="16"/>
                      <w:highlight w:val="white"/>
                    </w:rPr>
                    <w:t>janet.niemeier@</w:t>
                  </w:r>
                </w:p>
                <w:p w:rsidR="00637B41" w:rsidRDefault="005C0468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b/>
                      <w:sz w:val="16"/>
                      <w:szCs w:val="16"/>
                      <w:highlight w:val="white"/>
                    </w:rPr>
                    <w:t>carolinashealthca</w:t>
                  </w:r>
                  <w:r w:rsidR="00DF2BC1" w:rsidRPr="005C0468">
                    <w:rPr>
                      <w:b/>
                      <w:sz w:val="16"/>
                      <w:szCs w:val="16"/>
                      <w:highlight w:val="white"/>
                    </w:rPr>
                    <w:t>re.org</w:t>
                  </w:r>
                </w:p>
              </w:tc>
            </w:tr>
          </w:tbl>
          <w:p w:rsidR="00C7581D" w:rsidRDefault="00C30164" w:rsidP="00E86F7B">
            <w:pPr>
              <w:widowControl w:val="0"/>
              <w:spacing w:line="240" w:lineRule="auto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Q: </w:t>
            </w:r>
            <w:r w:rsidRPr="00C30164">
              <w:rPr>
                <w:b/>
              </w:rPr>
              <w:t xml:space="preserve"> </w:t>
            </w:r>
            <w:r w:rsidRPr="00C7581D">
              <w:rPr>
                <w:b/>
                <w:u w:val="single"/>
              </w:rPr>
              <w:t>How do I apply?</w:t>
            </w:r>
          </w:p>
          <w:p w:rsidR="00E3181E" w:rsidRPr="00E3181E" w:rsidRDefault="00E3181E" w:rsidP="00E86F7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contextualSpacing w:val="0"/>
              <w:rPr>
                <w:b/>
              </w:rPr>
            </w:pPr>
            <w:r w:rsidRPr="00E3181E">
              <w:rPr>
                <w:b/>
              </w:rPr>
              <w:t>Check with a current Fellow of the Division or Fellows Chair to see if you have the qualifications to apply</w:t>
            </w:r>
          </w:p>
          <w:p w:rsidR="00637B41" w:rsidRPr="00E3181E" w:rsidRDefault="00C7581D" w:rsidP="00E86F7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contextualSpacing w:val="0"/>
            </w:pPr>
            <w:r w:rsidRPr="00C7581D">
              <w:rPr>
                <w:b/>
              </w:rPr>
              <w:t xml:space="preserve">You will begin the process of application on the </w:t>
            </w:r>
            <w:r w:rsidR="00C96BF6">
              <w:rPr>
                <w:b/>
                <w:u w:val="single"/>
              </w:rPr>
              <w:t xml:space="preserve">APA Online </w:t>
            </w:r>
            <w:r w:rsidRPr="00C7581D">
              <w:rPr>
                <w:b/>
                <w:u w:val="single"/>
              </w:rPr>
              <w:t>Fellows</w:t>
            </w:r>
            <w:r w:rsidRPr="00C7581D">
              <w:rPr>
                <w:b/>
              </w:rPr>
              <w:t xml:space="preserve"> site by logging in to MyAPA </w:t>
            </w:r>
          </w:p>
          <w:p w:rsidR="00C96BF6" w:rsidRDefault="00E3181E" w:rsidP="00A14557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ind w:left="360"/>
              <w:contextualSpacing w:val="0"/>
            </w:pPr>
            <w:r w:rsidRPr="00E3181E">
              <w:rPr>
                <w:b/>
              </w:rPr>
              <w:t>You must be approved by your Division.</w:t>
            </w:r>
          </w:p>
          <w:p w:rsidR="00C96BF6" w:rsidRPr="00B227E5" w:rsidRDefault="00C96BF6" w:rsidP="00E86F7B">
            <w:pPr>
              <w:widowControl w:val="0"/>
              <w:spacing w:line="240" w:lineRule="auto"/>
              <w:ind w:left="360"/>
              <w:rPr>
                <w:b/>
                <w:u w:val="single"/>
              </w:rPr>
            </w:pPr>
            <w:r w:rsidRPr="00B227E5">
              <w:rPr>
                <w:b/>
                <w:u w:val="single"/>
              </w:rPr>
              <w:t xml:space="preserve">Q: Is there support </w:t>
            </w:r>
            <w:r w:rsidR="00F013F9" w:rsidRPr="00B227E5">
              <w:rPr>
                <w:b/>
                <w:u w:val="single"/>
              </w:rPr>
              <w:t>during the</w:t>
            </w:r>
            <w:r w:rsidRPr="00B227E5">
              <w:rPr>
                <w:b/>
                <w:u w:val="single"/>
              </w:rPr>
              <w:t xml:space="preserve"> application process?</w:t>
            </w:r>
          </w:p>
          <w:p w:rsidR="00B227E5" w:rsidRPr="00C96BF6" w:rsidRDefault="00B227E5" w:rsidP="00B61E3C">
            <w:pPr>
              <w:widowControl w:val="0"/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The </w:t>
            </w:r>
            <w:r w:rsidRPr="00B227E5">
              <w:rPr>
                <w:b/>
                <w:u w:val="single"/>
              </w:rPr>
              <w:t>APA Online Fellows Application Platform</w:t>
            </w:r>
            <w:r>
              <w:rPr>
                <w:b/>
              </w:rPr>
              <w:t xml:space="preserve"> help section for appli</w:t>
            </w:r>
            <w:r w:rsidR="00E3181E">
              <w:rPr>
                <w:b/>
              </w:rPr>
              <w:t xml:space="preserve">cants, endorsers, and division </w:t>
            </w:r>
            <w:r>
              <w:rPr>
                <w:b/>
              </w:rPr>
              <w:t>chairs</w:t>
            </w:r>
            <w:r w:rsidR="00E3181E">
              <w:rPr>
                <w:b/>
              </w:rPr>
              <w:t xml:space="preserve">—See </w:t>
            </w:r>
            <w:r w:rsidRPr="00B227E5">
              <w:rPr>
                <w:b/>
                <w:i/>
              </w:rPr>
              <w:t>Instructions for initial fellow applicants.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81E" w:rsidRDefault="00C7581D" w:rsidP="00E3181E">
            <w:pPr>
              <w:pBdr>
                <w:top w:val="single" w:sz="4" w:space="1" w:color="auto"/>
              </w:pBdr>
              <w:spacing w:line="240" w:lineRule="auto"/>
              <w:rPr>
                <w:b/>
                <w:u w:val="single"/>
              </w:rPr>
            </w:pPr>
            <w:r w:rsidRPr="00546E69">
              <w:rPr>
                <w:b/>
                <w:u w:val="single"/>
              </w:rPr>
              <w:t xml:space="preserve">Q: </w:t>
            </w:r>
            <w:r w:rsidRPr="00B61E3C">
              <w:rPr>
                <w:b/>
                <w:color w:val="auto"/>
                <w:u w:val="single"/>
              </w:rPr>
              <w:t xml:space="preserve">What are the </w:t>
            </w:r>
            <w:r w:rsidRPr="00546E69">
              <w:rPr>
                <w:b/>
                <w:u w:val="single"/>
              </w:rPr>
              <w:t>important dates in the application process?</w:t>
            </w:r>
          </w:p>
          <w:p w:rsidR="00E3181E" w:rsidRDefault="00E3181E" w:rsidP="00E318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 xml:space="preserve">Early </w:t>
            </w:r>
            <w:r w:rsidRPr="00546E69">
              <w:rPr>
                <w:b/>
                <w:u w:val="single"/>
              </w:rPr>
              <w:t>August</w:t>
            </w:r>
            <w:r w:rsidRPr="00546E69">
              <w:rPr>
                <w:b/>
              </w:rPr>
              <w:t xml:space="preserve">—application </w:t>
            </w:r>
            <w:r>
              <w:rPr>
                <w:b/>
              </w:rPr>
              <w:t xml:space="preserve">process </w:t>
            </w:r>
            <w:r w:rsidRPr="00546E69">
              <w:rPr>
                <w:b/>
              </w:rPr>
              <w:t>open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B61E3C">
              <w:rPr>
                <w:b/>
                <w:u w:val="single"/>
              </w:rPr>
              <w:t>in mid-August</w:t>
            </w:r>
            <w:r w:rsidR="006F2F05">
              <w:rPr>
                <w:b/>
              </w:rPr>
              <w:t xml:space="preserve"> each year</w:t>
            </w:r>
            <w:r w:rsidRPr="00546E69">
              <w:rPr>
                <w:b/>
              </w:rPr>
              <w:t xml:space="preserve">. </w:t>
            </w:r>
            <w:r>
              <w:rPr>
                <w:b/>
              </w:rPr>
              <w:t>instructions for applicants and endorsers</w:t>
            </w:r>
            <w:r w:rsidR="006F2F05">
              <w:rPr>
                <w:b/>
              </w:rPr>
              <w:t xml:space="preserve"> are</w:t>
            </w:r>
            <w:r>
              <w:rPr>
                <w:b/>
              </w:rPr>
              <w:t xml:space="preserve"> at:</w:t>
            </w:r>
          </w:p>
          <w:p w:rsidR="00E3181E" w:rsidRDefault="00E3181E" w:rsidP="00E3181E">
            <w:pPr>
              <w:widowControl w:val="0"/>
              <w:spacing w:line="240" w:lineRule="auto"/>
              <w:rPr>
                <w:rStyle w:val="Hyperlink"/>
              </w:rPr>
            </w:pPr>
            <w:hyperlink r:id="rId10" w:history="1">
              <w:r w:rsidRPr="00C760F0">
                <w:rPr>
                  <w:rStyle w:val="Hyperlink"/>
                </w:rPr>
                <w:t>http://www.apa.org/membership/fellows/index.aspx</w:t>
              </w:r>
            </w:hyperlink>
          </w:p>
          <w:p w:rsidR="006F2F05" w:rsidRPr="006F2F05" w:rsidRDefault="006F2F05" w:rsidP="00E3181E">
            <w:pPr>
              <w:widowControl w:val="0"/>
              <w:spacing w:line="240" w:lineRule="auto"/>
              <w:rPr>
                <w:rStyle w:val="Hyperlink"/>
                <w:b/>
                <w:color w:val="auto"/>
              </w:rPr>
            </w:pPr>
            <w:r w:rsidRPr="006F2F05">
              <w:rPr>
                <w:rStyle w:val="Hyperlink"/>
                <w:b/>
                <w:color w:val="auto"/>
              </w:rPr>
              <w:t xml:space="preserve">Deadline to submit </w:t>
            </w:r>
            <w:r>
              <w:rPr>
                <w:rStyle w:val="Hyperlink"/>
                <w:b/>
                <w:color w:val="auto"/>
              </w:rPr>
              <w:t>Mid-January</w:t>
            </w:r>
          </w:p>
          <w:p w:rsidR="00E3181E" w:rsidRDefault="006F2F05" w:rsidP="00E86F7B">
            <w:pPr>
              <w:widowControl w:val="0"/>
              <w:spacing w:line="240" w:lineRule="auto"/>
              <w:rPr>
                <w:b/>
                <w:u w:val="single"/>
              </w:rPr>
            </w:pPr>
            <w:r w:rsidRPr="006F2F05">
              <w:rPr>
                <w:rStyle w:val="Hyperlink"/>
                <w:b/>
                <w:color w:val="auto"/>
                <w:u w:val="none"/>
              </w:rPr>
              <w:t>Want to know more?</w:t>
            </w:r>
            <w:r w:rsidRPr="006F2F05">
              <w:rPr>
                <w:b/>
                <w:color w:val="auto"/>
              </w:rPr>
              <w:t xml:space="preserve"> Or apply</w:t>
            </w:r>
            <w:r w:rsidRPr="006F2F05">
              <w:rPr>
                <w:b/>
                <w:color w:val="auto"/>
              </w:rPr>
              <w:t>? Contact</w:t>
            </w:r>
            <w:r w:rsidRPr="006F2F05">
              <w:rPr>
                <w:b/>
                <w:color w:val="auto"/>
              </w:rPr>
              <w:t xml:space="preserve"> Jan Niemeier</w:t>
            </w:r>
            <w:r>
              <w:rPr>
                <w:b/>
                <w:color w:val="auto"/>
              </w:rPr>
              <w:t>.</w:t>
            </w:r>
          </w:p>
          <w:p w:rsidR="00EE6CA7" w:rsidRPr="00EE6CA7" w:rsidRDefault="00EE6CA7" w:rsidP="00E86F7B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Mid</w:t>
            </w:r>
            <w:r w:rsidR="006F2F05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January</w:t>
            </w:r>
            <w:r w:rsidRPr="00EE6CA7">
              <w:rPr>
                <w:b/>
              </w:rPr>
              <w:t xml:space="preserve">: </w:t>
            </w:r>
            <w:r>
              <w:rPr>
                <w:b/>
              </w:rPr>
              <w:t xml:space="preserve">Fellows </w:t>
            </w:r>
            <w:r w:rsidR="001E5739">
              <w:rPr>
                <w:b/>
              </w:rPr>
              <w:t>Committee</w:t>
            </w:r>
            <w:bookmarkStart w:id="0" w:name="_GoBack"/>
            <w:bookmarkEnd w:id="0"/>
            <w:r>
              <w:rPr>
                <w:b/>
              </w:rPr>
              <w:t xml:space="preserve"> revie</w:t>
            </w:r>
            <w:r w:rsidR="006F2F05">
              <w:rPr>
                <w:b/>
              </w:rPr>
              <w:t>w</w:t>
            </w:r>
            <w:r w:rsidR="00B61E3C">
              <w:rPr>
                <w:b/>
              </w:rPr>
              <w:t>s</w:t>
            </w:r>
            <w:r w:rsidR="006F2F05">
              <w:rPr>
                <w:b/>
              </w:rPr>
              <w:t xml:space="preserve"> applications. </w:t>
            </w:r>
          </w:p>
          <w:p w:rsidR="00B227E5" w:rsidRDefault="00EE6CA7" w:rsidP="00E86F7B">
            <w:pPr>
              <w:widowControl w:val="0"/>
              <w:spacing w:line="240" w:lineRule="auto"/>
              <w:rPr>
                <w:b/>
              </w:rPr>
            </w:pPr>
            <w:r w:rsidRPr="006F2F05">
              <w:rPr>
                <w:b/>
                <w:u w:val="single"/>
              </w:rPr>
              <w:t xml:space="preserve">Early </w:t>
            </w:r>
            <w:r w:rsidR="00C96BF6" w:rsidRPr="006F2F05">
              <w:rPr>
                <w:b/>
                <w:u w:val="single"/>
              </w:rPr>
              <w:t>February</w:t>
            </w:r>
            <w:r w:rsidR="006F2F05">
              <w:rPr>
                <w:b/>
              </w:rPr>
              <w:t xml:space="preserve"> </w:t>
            </w:r>
            <w:r w:rsidR="00B227E5" w:rsidRPr="00546E69">
              <w:rPr>
                <w:b/>
                <w:u w:val="single"/>
              </w:rPr>
              <w:t>each year</w:t>
            </w:r>
            <w:r w:rsidR="00B227E5" w:rsidRPr="00546E69">
              <w:rPr>
                <w:b/>
              </w:rPr>
              <w:t>—</w:t>
            </w:r>
            <w:r>
              <w:rPr>
                <w:b/>
              </w:rPr>
              <w:t>Division</w:t>
            </w:r>
            <w:r w:rsidR="00B227E5" w:rsidRPr="00546E69">
              <w:rPr>
                <w:b/>
              </w:rPr>
              <w:t xml:space="preserve"> Committee consider</w:t>
            </w:r>
            <w:r w:rsidR="006F2F05">
              <w:rPr>
                <w:b/>
              </w:rPr>
              <w:t>s</w:t>
            </w:r>
            <w:r w:rsidR="00B61E3C">
              <w:rPr>
                <w:b/>
              </w:rPr>
              <w:t xml:space="preserve"> F</w:t>
            </w:r>
            <w:r w:rsidR="00B227E5" w:rsidRPr="00546E69">
              <w:rPr>
                <w:b/>
              </w:rPr>
              <w:t>ellow nomination</w:t>
            </w:r>
            <w:r w:rsidR="00546E69" w:rsidRPr="00546E69">
              <w:rPr>
                <w:b/>
              </w:rPr>
              <w:t>s</w:t>
            </w:r>
            <w:r>
              <w:rPr>
                <w:b/>
              </w:rPr>
              <w:t xml:space="preserve"> and vote to approve</w:t>
            </w:r>
            <w:r w:rsidR="006F2F05">
              <w:rPr>
                <w:b/>
              </w:rPr>
              <w:t>, considers current Fellows of other Divisions who apply to be Fellows of Division 22. Chair sends final approved list to APA Fellows Committee</w:t>
            </w:r>
          </w:p>
          <w:p w:rsidR="006F2F05" w:rsidRDefault="006F2F05" w:rsidP="00E86F7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March—APA considers Division </w:t>
            </w:r>
            <w:r w:rsidR="00B61E3C">
              <w:rPr>
                <w:b/>
              </w:rPr>
              <w:t xml:space="preserve">nominations, Announces approved Fellows </w:t>
            </w:r>
          </w:p>
          <w:p w:rsidR="00B61E3C" w:rsidRDefault="00B227E5" w:rsidP="00E86F7B">
            <w:pPr>
              <w:widowControl w:val="0"/>
              <w:spacing w:line="240" w:lineRule="auto"/>
              <w:rPr>
                <w:b/>
              </w:rPr>
            </w:pPr>
            <w:r w:rsidRPr="00546E69">
              <w:rPr>
                <w:b/>
                <w:u w:val="single"/>
              </w:rPr>
              <w:t>July 1</w:t>
            </w:r>
            <w:r w:rsidRPr="00546E69">
              <w:rPr>
                <w:b/>
              </w:rPr>
              <w:t>—Fellows Chair</w:t>
            </w:r>
            <w:r w:rsidR="00B61E3C">
              <w:rPr>
                <w:b/>
              </w:rPr>
              <w:t xml:space="preserve"> 22</w:t>
            </w:r>
            <w:r w:rsidRPr="00546E69">
              <w:rPr>
                <w:b/>
              </w:rPr>
              <w:t xml:space="preserve"> </w:t>
            </w:r>
            <w:r w:rsidR="00B61E3C">
              <w:rPr>
                <w:b/>
              </w:rPr>
              <w:t xml:space="preserve">tells APA </w:t>
            </w:r>
            <w:r w:rsidRPr="00546E69">
              <w:rPr>
                <w:b/>
              </w:rPr>
              <w:t>Fellows Committee liaison</w:t>
            </w:r>
            <w:r w:rsidR="00546E69" w:rsidRPr="00546E69">
              <w:rPr>
                <w:b/>
              </w:rPr>
              <w:t>,</w:t>
            </w:r>
            <w:r w:rsidRPr="00546E69">
              <w:rPr>
                <w:b/>
              </w:rPr>
              <w:t xml:space="preserve"> names and addresses of current fellows </w:t>
            </w:r>
            <w:r w:rsidR="00B61E3C">
              <w:rPr>
                <w:b/>
              </w:rPr>
              <w:t xml:space="preserve">of other divisions </w:t>
            </w:r>
          </w:p>
          <w:p w:rsidR="008A60C3" w:rsidRPr="00546E69" w:rsidRDefault="00B227E5" w:rsidP="00E86F7B">
            <w:pPr>
              <w:widowControl w:val="0"/>
              <w:spacing w:line="240" w:lineRule="auto"/>
            </w:pPr>
            <w:r w:rsidRPr="00546E69">
              <w:rPr>
                <w:b/>
              </w:rPr>
              <w:t xml:space="preserve">approved by </w:t>
            </w:r>
            <w:r w:rsidR="00B61E3C">
              <w:rPr>
                <w:b/>
              </w:rPr>
              <w:t>22</w:t>
            </w:r>
            <w:r w:rsidR="00EE6CA7">
              <w:rPr>
                <w:b/>
              </w:rPr>
              <w:t>.</w:t>
            </w:r>
          </w:p>
          <w:p w:rsidR="00C7581D" w:rsidRPr="00546E69" w:rsidRDefault="00C7581D" w:rsidP="00E86F7B">
            <w:pPr>
              <w:widowControl w:val="0"/>
              <w:spacing w:line="240" w:lineRule="auto"/>
              <w:rPr>
                <w:b/>
                <w:u w:val="single"/>
              </w:rPr>
            </w:pPr>
            <w:r w:rsidRPr="00546E69">
              <w:rPr>
                <w:b/>
                <w:highlight w:val="white"/>
              </w:rPr>
              <w:t>Q</w:t>
            </w:r>
            <w:r w:rsidRPr="00546E69">
              <w:rPr>
                <w:b/>
                <w:highlight w:val="white"/>
                <w:u w:val="single"/>
              </w:rPr>
              <w:t>:  What are next steps after I apply?</w:t>
            </w:r>
          </w:p>
          <w:p w:rsidR="00546E69" w:rsidRPr="00EE6CA7" w:rsidRDefault="00EE6CA7" w:rsidP="00EE6C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546E69" w:rsidRPr="00EE6CA7">
              <w:rPr>
                <w:b/>
              </w:rPr>
              <w:t xml:space="preserve"> March APA Fellows Committee </w:t>
            </w:r>
            <w:r w:rsidR="00B61E3C">
              <w:rPr>
                <w:b/>
              </w:rPr>
              <w:t>recommends candidates</w:t>
            </w:r>
          </w:p>
          <w:p w:rsidR="00546E69" w:rsidRPr="00EE6CA7" w:rsidRDefault="00EE6CA7" w:rsidP="00EE6C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546E69" w:rsidRPr="00EE6CA7">
              <w:rPr>
                <w:b/>
              </w:rPr>
              <w:t>Division Fellow Chair notified</w:t>
            </w:r>
          </w:p>
          <w:p w:rsidR="00546E69" w:rsidRPr="00EE6CA7" w:rsidRDefault="00EE6CA7" w:rsidP="00EE6C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546E69" w:rsidRPr="00EE6CA7">
              <w:rPr>
                <w:b/>
              </w:rPr>
              <w:t xml:space="preserve">Final list of nominees submitted </w:t>
            </w:r>
            <w:r>
              <w:rPr>
                <w:b/>
              </w:rPr>
              <w:t xml:space="preserve">    </w:t>
            </w:r>
            <w:r w:rsidR="00546E69" w:rsidRPr="00EE6CA7">
              <w:rPr>
                <w:b/>
              </w:rPr>
              <w:t>to APA Board of Directors</w:t>
            </w:r>
          </w:p>
          <w:p w:rsidR="00546E69" w:rsidRPr="00EE6CA7" w:rsidRDefault="00EE6CA7" w:rsidP="00EE6C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546E69" w:rsidRPr="00EE6CA7">
              <w:rPr>
                <w:b/>
              </w:rPr>
              <w:t xml:space="preserve">APA Council </w:t>
            </w:r>
            <w:r w:rsidR="00732EDA" w:rsidRPr="00EE6CA7">
              <w:rPr>
                <w:b/>
              </w:rPr>
              <w:t>of Reps</w:t>
            </w:r>
            <w:r w:rsidR="008A60C3">
              <w:rPr>
                <w:b/>
              </w:rPr>
              <w:t xml:space="preserve"> meets</w:t>
            </w:r>
          </w:p>
          <w:p w:rsidR="00546E69" w:rsidRPr="00EE6CA7" w:rsidRDefault="00EE6CA7" w:rsidP="00EE6C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546E69" w:rsidRPr="00EE6CA7">
              <w:rPr>
                <w:b/>
              </w:rPr>
              <w:t xml:space="preserve">October—APA officially notifies division of outcome </w:t>
            </w:r>
          </w:p>
          <w:p w:rsidR="00546E69" w:rsidRPr="00EE6CA7" w:rsidRDefault="00EE6CA7" w:rsidP="00EE6C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8A60C3">
              <w:rPr>
                <w:b/>
              </w:rPr>
              <w:t>Certificates sent to F</w:t>
            </w:r>
            <w:r w:rsidR="00546E69" w:rsidRPr="00EE6CA7">
              <w:rPr>
                <w:b/>
              </w:rPr>
              <w:t>ellow</w:t>
            </w:r>
            <w:r w:rsidR="008A60C3">
              <w:rPr>
                <w:b/>
              </w:rPr>
              <w:t>s</w:t>
            </w:r>
          </w:p>
          <w:p w:rsidR="00C7581D" w:rsidRPr="00C7581D" w:rsidRDefault="00EE6CA7" w:rsidP="00EE6CA7">
            <w:pPr>
              <w:widowControl w:val="0"/>
              <w:spacing w:line="240" w:lineRule="auto"/>
            </w:pPr>
            <w:r>
              <w:rPr>
                <w:b/>
              </w:rPr>
              <w:t>-</w:t>
            </w:r>
            <w:r w:rsidR="00546E69" w:rsidRPr="00EE6CA7">
              <w:rPr>
                <w:b/>
              </w:rPr>
              <w:t xml:space="preserve">Fellows listed in </w:t>
            </w:r>
            <w:r w:rsidR="00546E69" w:rsidRPr="00EE6CA7">
              <w:rPr>
                <w:b/>
                <w:i/>
              </w:rPr>
              <w:t>Monitor, American Psychologist</w:t>
            </w:r>
          </w:p>
        </w:tc>
      </w:tr>
      <w:tr w:rsidR="00637B41" w:rsidTr="00C96BF6">
        <w:tc>
          <w:tcPr>
            <w:tcW w:w="3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B41" w:rsidRDefault="00637B41">
            <w:pPr>
              <w:widowControl w:val="0"/>
              <w:spacing w:line="240" w:lineRule="auto"/>
            </w:pPr>
          </w:p>
        </w:tc>
        <w:tc>
          <w:tcPr>
            <w:tcW w:w="3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B41" w:rsidRDefault="00637B41">
            <w:pPr>
              <w:widowControl w:val="0"/>
              <w:spacing w:line="240" w:lineRule="auto"/>
            </w:pP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B41" w:rsidRDefault="00637B41">
            <w:pPr>
              <w:widowControl w:val="0"/>
              <w:spacing w:line="240" w:lineRule="auto"/>
            </w:pPr>
          </w:p>
        </w:tc>
      </w:tr>
    </w:tbl>
    <w:p w:rsidR="00637B41" w:rsidRDefault="000E1B4C" w:rsidP="000E1B4C">
      <w:pPr>
        <w:pStyle w:val="Title"/>
        <w:spacing w:before="0" w:after="0" w:line="240" w:lineRule="auto"/>
        <w:ind w:left="360"/>
        <w:jc w:val="center"/>
      </w:pPr>
      <w:r w:rsidRPr="000E1B4C">
        <w:rPr>
          <w:sz w:val="28"/>
          <w:szCs w:val="28"/>
        </w:rPr>
        <w:t xml:space="preserve">DIVISION 22 FELLOWS </w:t>
      </w:r>
      <w:r w:rsidRPr="000E1B4C">
        <w:rPr>
          <w:bCs/>
          <w:sz w:val="28"/>
          <w:szCs w:val="28"/>
          <w:u w:val="single"/>
        </w:rPr>
        <w:t>(as of May 2015)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601"/>
        <w:gridCol w:w="3589"/>
      </w:tblGrid>
      <w:tr w:rsidR="00A76976" w:rsidRPr="00C07B94" w:rsidTr="00A76976">
        <w:tc>
          <w:tcPr>
            <w:tcW w:w="3672" w:type="dxa"/>
          </w:tcPr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Ackerman, Rosalie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Alexander, Craig J.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Ashman, Teresa A.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Baker, Jeff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Banks, Martha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Barclay, Allan G.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Barry, John R.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Bennett, Thomas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Ben-Yishay, Yehuda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Berven, Norman L.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Boake, Corwin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Bombardier, Charles H.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Brenner, Lisa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Brieland, Donald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Brown, 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Brown, Ronald Terry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Brucker, Bernard S.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Bruyere, Susanne M.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Bush, Shane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Butler, Alfred J.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Butt, Lester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Callahan, Charles D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Caplan, Bruce M.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Carnes, Giles Derwood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Chan, Chetwyn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Chan, Fong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Chenven, Harold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Chwalisz, Kathleen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Cicerone, Keith D.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Cook, Daniel W.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Corrigan, John D.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Cox, David R.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Cox, Richard H.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Crewe, Nancy M.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Cushman, Laura A.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Deluca, John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Dembo, Tamara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Devins, Gerald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DiCowden, Marie A.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Diller, Leonard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DiMichael, Salvatore G.</w:t>
            </w:r>
          </w:p>
          <w:p w:rsidR="00A76976" w:rsidRPr="00A76976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Dole, Arthur A.</w:t>
            </w:r>
          </w:p>
          <w:p w:rsidR="00A76976" w:rsidRPr="00C07B94" w:rsidRDefault="00A76976" w:rsidP="00A7697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Donders, Jacobus</w:t>
            </w:r>
          </w:p>
          <w:p w:rsidR="002957CD" w:rsidRPr="00C07B94" w:rsidRDefault="002957CD" w:rsidP="002957CD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Ducharme, Jr., Stanley</w:t>
            </w:r>
          </w:p>
          <w:p w:rsidR="002957CD" w:rsidRPr="00C07B94" w:rsidRDefault="002957CD" w:rsidP="002957CD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Dunn, Dana</w:t>
            </w:r>
          </w:p>
          <w:p w:rsidR="002957CD" w:rsidRPr="00C07B94" w:rsidRDefault="002957CD" w:rsidP="002957CD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Dunn, Michael E.</w:t>
            </w:r>
          </w:p>
          <w:p w:rsidR="002957CD" w:rsidRPr="00C07B94" w:rsidRDefault="002957CD" w:rsidP="002957CD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Ehde, Dawn</w:t>
            </w:r>
          </w:p>
          <w:p w:rsidR="002957CD" w:rsidRPr="00C07B94" w:rsidRDefault="002957CD" w:rsidP="002957CD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Eisenberg, Myron</w:t>
            </w:r>
          </w:p>
          <w:p w:rsidR="002957CD" w:rsidRPr="00C07B94" w:rsidRDefault="002957CD" w:rsidP="002957CD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Elliott, Timothy R.</w:t>
            </w:r>
          </w:p>
          <w:p w:rsidR="002957CD" w:rsidRPr="00C07B94" w:rsidRDefault="002957CD" w:rsidP="002957CD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Emener, William G.</w:t>
            </w:r>
          </w:p>
          <w:p w:rsidR="002957CD" w:rsidRPr="00A76976" w:rsidRDefault="002957CD" w:rsidP="002957CD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Farmer, Janet E.</w:t>
            </w:r>
          </w:p>
          <w:p w:rsidR="002957CD" w:rsidRPr="00A76976" w:rsidRDefault="002957CD" w:rsidP="002957CD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Fishman, Sidney</w:t>
            </w:r>
          </w:p>
          <w:p w:rsidR="00A76976" w:rsidRPr="00382F75" w:rsidRDefault="002957CD" w:rsidP="002957CD">
            <w:pPr>
              <w:numPr>
                <w:ilvl w:val="0"/>
                <w:numId w:val="1"/>
              </w:numPr>
              <w:rPr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Fordyce, Wilbert E.</w:t>
            </w:r>
          </w:p>
          <w:p w:rsidR="00382F75" w:rsidRPr="00C07B94" w:rsidRDefault="00382F75" w:rsidP="00382F7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Frank, Robert G.</w:t>
            </w:r>
          </w:p>
          <w:p w:rsidR="00382F75" w:rsidRPr="00A76976" w:rsidRDefault="00382F75" w:rsidP="00382F7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Fraser, Robert T.</w:t>
            </w:r>
          </w:p>
          <w:p w:rsidR="00382F75" w:rsidRPr="00C07B94" w:rsidRDefault="00382F75" w:rsidP="00382F7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Gellman, William</w:t>
            </w:r>
          </w:p>
          <w:p w:rsidR="00382F75" w:rsidRPr="00C07B94" w:rsidRDefault="00382F75" w:rsidP="00382F7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Glueckauf, Robert L.</w:t>
            </w:r>
          </w:p>
          <w:p w:rsidR="00382F75" w:rsidRPr="00C07B94" w:rsidRDefault="00382F75" w:rsidP="00382F7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Goldberg, Alan</w:t>
            </w:r>
          </w:p>
          <w:p w:rsidR="00382F75" w:rsidRPr="00C07B94" w:rsidRDefault="00382F75" w:rsidP="00382F7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Gordon, Wayne A.</w:t>
            </w:r>
          </w:p>
          <w:p w:rsidR="00382F75" w:rsidRPr="00C07B94" w:rsidRDefault="00382F75" w:rsidP="00382F7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Gorman, Patrick</w:t>
            </w:r>
          </w:p>
          <w:p w:rsidR="00382F75" w:rsidRPr="00C07B94" w:rsidRDefault="00382F75" w:rsidP="00382F7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Gray, David</w:t>
            </w:r>
          </w:p>
          <w:p w:rsidR="00382F75" w:rsidRPr="00C07B94" w:rsidRDefault="00382F75" w:rsidP="00382F7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Hagglund, Kristofer J.</w:t>
            </w:r>
          </w:p>
          <w:p w:rsidR="00382F75" w:rsidRPr="00C07B94" w:rsidRDefault="00382F75" w:rsidP="00382F7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Hanks, Robin</w:t>
            </w:r>
          </w:p>
          <w:p w:rsidR="00382F75" w:rsidRPr="00C07B94" w:rsidRDefault="00382F75" w:rsidP="00382F75">
            <w:pPr>
              <w:ind w:left="360"/>
              <w:rPr>
                <w:color w:val="auto"/>
                <w:sz w:val="18"/>
                <w:szCs w:val="18"/>
              </w:rPr>
            </w:pPr>
          </w:p>
        </w:tc>
        <w:tc>
          <w:tcPr>
            <w:tcW w:w="3672" w:type="dxa"/>
          </w:tcPr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Hanson, Stephanie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Harper, Dennis C.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Hart, Tessa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Heinemann, Allen Walter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Hershenson, David B.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Hibbard, Mary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Hinkebein, Joseph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Hoffman, Simon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Jacobs, Durand Frank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Jansen, Mary A.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Johnson-Greene, Douglas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Johnstone, Brick</w:t>
            </w:r>
          </w:p>
          <w:p w:rsidR="001479B7" w:rsidRPr="00C07B94" w:rsidRDefault="001479B7" w:rsidP="002957C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Katz, Elias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Keith, Robert Allen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Kerkhoff, Thomas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Kerr, Nancy J.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Kewman, Donald G.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Kirsch, Ned L.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Kreutzer, Jeffrey Scott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Lam, Chow S.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Lazar, Irving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Leigh, Irene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Leung, Paul</w:t>
            </w:r>
          </w:p>
          <w:p w:rsidR="00A76976" w:rsidRPr="00C07B94" w:rsidRDefault="00A76976" w:rsidP="002957C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Lichtenberg, Peter A.</w:t>
            </w:r>
          </w:p>
          <w:p w:rsidR="0055204C" w:rsidRPr="00C07B94" w:rsidRDefault="0055204C" w:rsidP="0055204C">
            <w:pPr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Lindsley, Ogden R.</w:t>
            </w:r>
          </w:p>
          <w:p w:rsidR="0055204C" w:rsidRPr="00C07B94" w:rsidRDefault="0055204C" w:rsidP="0055204C">
            <w:pPr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Livneh, Hanoch</w:t>
            </w:r>
          </w:p>
          <w:p w:rsidR="0055204C" w:rsidRPr="00C07B94" w:rsidRDefault="0055204C" w:rsidP="0055204C">
            <w:pPr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Malec, James F.</w:t>
            </w:r>
          </w:p>
          <w:p w:rsidR="0055204C" w:rsidRPr="00C07B94" w:rsidRDefault="0055204C" w:rsidP="0055204C">
            <w:pPr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Martin, Thomas</w:t>
            </w:r>
          </w:p>
          <w:p w:rsidR="0055204C" w:rsidRPr="00C07B94" w:rsidRDefault="0055204C" w:rsidP="0055204C">
            <w:pPr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Mateer, Catherine A.</w:t>
            </w:r>
          </w:p>
          <w:p w:rsidR="0055204C" w:rsidRDefault="0055204C" w:rsidP="0055204C">
            <w:pPr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McMahon, Brian T.</w:t>
            </w:r>
          </w:p>
          <w:p w:rsidR="006A1443" w:rsidRPr="00C07B94" w:rsidRDefault="006A1443" w:rsidP="0055204C">
            <w:pPr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Meade, Michelle</w:t>
            </w:r>
          </w:p>
          <w:p w:rsidR="0055204C" w:rsidRPr="00C07B94" w:rsidRDefault="0055204C" w:rsidP="0055204C">
            <w:pPr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Meyer, Ann Beck</w:t>
            </w:r>
          </w:p>
          <w:p w:rsidR="0055204C" w:rsidRPr="00C07B94" w:rsidRDefault="0055204C" w:rsidP="0055204C">
            <w:pPr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Meyerson, Lee</w:t>
            </w:r>
          </w:p>
          <w:p w:rsidR="0055204C" w:rsidRPr="00C07B94" w:rsidRDefault="0055204C" w:rsidP="0055204C">
            <w:pPr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Michael, Jack</w:t>
            </w:r>
          </w:p>
          <w:p w:rsidR="0055204C" w:rsidRPr="00C07B94" w:rsidRDefault="0055204C" w:rsidP="0055204C">
            <w:pPr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Millis, Scott</w:t>
            </w:r>
          </w:p>
          <w:p w:rsidR="0055204C" w:rsidRPr="00C07B94" w:rsidRDefault="0055204C" w:rsidP="0055204C">
            <w:pPr>
              <w:numPr>
                <w:ilvl w:val="0"/>
                <w:numId w:val="1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Moed, George</w:t>
            </w:r>
          </w:p>
          <w:p w:rsidR="00C07B94" w:rsidRDefault="0055204C" w:rsidP="00C07B94">
            <w:pPr>
              <w:numPr>
                <w:ilvl w:val="0"/>
                <w:numId w:val="1"/>
              </w:numPr>
              <w:tabs>
                <w:tab w:val="left" w:pos="450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Morris, Richard J.</w:t>
            </w:r>
          </w:p>
          <w:p w:rsidR="0055204C" w:rsidRPr="00C07B94" w:rsidRDefault="0055204C" w:rsidP="00C07B94">
            <w:pPr>
              <w:numPr>
                <w:ilvl w:val="0"/>
                <w:numId w:val="1"/>
              </w:numPr>
              <w:tabs>
                <w:tab w:val="left" w:pos="450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Mutbard, John E.</w:t>
            </w:r>
          </w:p>
          <w:p w:rsidR="0055204C" w:rsidRPr="00C07B94" w:rsidRDefault="0055204C" w:rsidP="0055204C">
            <w:pPr>
              <w:numPr>
                <w:ilvl w:val="0"/>
                <w:numId w:val="1"/>
              </w:numPr>
              <w:tabs>
                <w:tab w:val="left" w:pos="450"/>
              </w:tabs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Myklebust, Helmer R.</w:t>
            </w:r>
          </w:p>
          <w:p w:rsidR="0055204C" w:rsidRPr="00C07B94" w:rsidRDefault="0055204C" w:rsidP="0055204C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Niemeier, Janet</w:t>
            </w:r>
          </w:p>
          <w:p w:rsidR="001479B7" w:rsidRPr="00C07B94" w:rsidRDefault="001479B7" w:rsidP="0055204C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Novack, Thomas A.</w:t>
            </w:r>
          </w:p>
          <w:p w:rsidR="001479B7" w:rsidRPr="00C07B94" w:rsidRDefault="001479B7" w:rsidP="0055204C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Olkin, Rhoda</w:t>
            </w:r>
          </w:p>
          <w:p w:rsidR="001479B7" w:rsidRPr="00C07B94" w:rsidRDefault="001479B7" w:rsidP="0055204C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Parker, Randall M.</w:t>
            </w:r>
          </w:p>
          <w:p w:rsidR="001479B7" w:rsidRPr="00C07B94" w:rsidRDefault="001479B7" w:rsidP="0055204C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Patterson, Cecil H.</w:t>
            </w:r>
          </w:p>
          <w:p w:rsidR="001479B7" w:rsidRPr="00C07B94" w:rsidRDefault="001479B7" w:rsidP="0055204C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Patterson, David R.</w:t>
            </w:r>
          </w:p>
          <w:p w:rsidR="001479B7" w:rsidRPr="00C07B94" w:rsidRDefault="001479B7" w:rsidP="0055204C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Peters, James S. II</w:t>
            </w:r>
          </w:p>
          <w:p w:rsidR="00C07B94" w:rsidRDefault="00C07B94" w:rsidP="0055204C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Pollard, Robert Q., Jr.</w:t>
            </w:r>
          </w:p>
          <w:p w:rsidR="00382F75" w:rsidRDefault="00382F75" w:rsidP="0055204C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Prigatano, George</w:t>
            </w:r>
          </w:p>
          <w:p w:rsidR="00382F75" w:rsidRPr="00C07B94" w:rsidRDefault="00382F75" w:rsidP="0055204C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Ramsey, Clyde L.</w:t>
            </w:r>
          </w:p>
          <w:p w:rsidR="00C07B94" w:rsidRPr="00C07B94" w:rsidRDefault="00C07B94" w:rsidP="0055204C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Richards, J. Scott</w:t>
            </w:r>
          </w:p>
          <w:p w:rsidR="00C07B94" w:rsidRPr="00C07B94" w:rsidRDefault="00C07B94" w:rsidP="0055204C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Ricker, Joseph</w:t>
            </w:r>
          </w:p>
          <w:p w:rsidR="00C07B94" w:rsidRPr="00C07B94" w:rsidRDefault="00C07B94" w:rsidP="0055204C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Rohe, Daniel E.</w:t>
            </w:r>
          </w:p>
          <w:p w:rsidR="00C07B94" w:rsidRPr="00C07B94" w:rsidRDefault="00C07B94" w:rsidP="0055204C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Roseman, Morris</w:t>
            </w:r>
          </w:p>
          <w:p w:rsidR="00C07B94" w:rsidRPr="00C07B94" w:rsidRDefault="00C07B94" w:rsidP="0055204C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Rosenthal, Mitchell</w:t>
            </w:r>
          </w:p>
          <w:p w:rsidR="00A76976" w:rsidRPr="00382F75" w:rsidRDefault="00C07B94" w:rsidP="00382F75">
            <w:pPr>
              <w:numPr>
                <w:ilvl w:val="0"/>
                <w:numId w:val="1"/>
              </w:numPr>
              <w:tabs>
                <w:tab w:val="left" w:pos="450"/>
              </w:tabs>
              <w:ind w:hanging="450"/>
              <w:rPr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>Ruchinskas, Robert</w:t>
            </w:r>
          </w:p>
          <w:p w:rsidR="00382F75" w:rsidRPr="00C07B94" w:rsidRDefault="00382F75" w:rsidP="00382F75">
            <w:pPr>
              <w:tabs>
                <w:tab w:val="left" w:pos="450"/>
              </w:tabs>
              <w:ind w:left="-90"/>
              <w:rPr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b/>
                <w:bCs/>
                <w:color w:val="auto"/>
                <w:sz w:val="18"/>
                <w:szCs w:val="18"/>
              </w:rPr>
              <w:t xml:space="preserve">118.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07B94">
              <w:rPr>
                <w:b/>
                <w:bCs/>
                <w:color w:val="auto"/>
                <w:sz w:val="18"/>
                <w:szCs w:val="18"/>
              </w:rPr>
              <w:t>Rusin, Michele</w:t>
            </w:r>
          </w:p>
          <w:p w:rsidR="00382F75" w:rsidRDefault="00382F75" w:rsidP="00382F75">
            <w:pPr>
              <w:tabs>
                <w:tab w:val="left" w:pos="450"/>
              </w:tabs>
              <w:ind w:left="-9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119.  </w:t>
            </w:r>
            <w:r w:rsidRPr="00C07B94">
              <w:rPr>
                <w:b/>
                <w:bCs/>
                <w:color w:val="auto"/>
                <w:sz w:val="18"/>
                <w:szCs w:val="18"/>
              </w:rPr>
              <w:t>Rybarczyk, Bruce</w:t>
            </w:r>
          </w:p>
          <w:p w:rsidR="00382F75" w:rsidRDefault="00382F75" w:rsidP="00382F75">
            <w:pPr>
              <w:tabs>
                <w:tab w:val="left" w:pos="450"/>
              </w:tabs>
              <w:ind w:left="-9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120. </w:t>
            </w:r>
            <w:r w:rsidRPr="00C07B94">
              <w:rPr>
                <w:b/>
                <w:bCs/>
                <w:color w:val="auto"/>
                <w:sz w:val="18"/>
                <w:szCs w:val="18"/>
              </w:rPr>
              <w:t>Sands, Harry</w:t>
            </w:r>
          </w:p>
          <w:p w:rsidR="00382F75" w:rsidRDefault="00382F75" w:rsidP="00382F75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121. </w:t>
            </w: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Schein, Jerome D.</w:t>
            </w:r>
          </w:p>
          <w:p w:rsidR="00382F75" w:rsidRDefault="00382F75" w:rsidP="00382F75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122.</w:t>
            </w: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Scherer,</w:t>
            </w: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Isidor W.</w:t>
            </w:r>
          </w:p>
          <w:p w:rsidR="00382F75" w:rsidRDefault="00382F75" w:rsidP="00382F75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123.</w:t>
            </w: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Scherer, Marcia J.</w:t>
            </w:r>
          </w:p>
          <w:p w:rsidR="00382F75" w:rsidRPr="00C07B94" w:rsidRDefault="00382F75" w:rsidP="00382F75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12</w:t>
            </w:r>
            <w:r w:rsidR="008F6E3F">
              <w:rPr>
                <w:b/>
                <w:bCs/>
                <w:color w:val="auto"/>
                <w:sz w:val="18"/>
                <w:szCs w:val="18"/>
              </w:rPr>
              <w:t>4</w:t>
            </w:r>
            <w:r>
              <w:rPr>
                <w:b/>
                <w:bCs/>
                <w:color w:val="auto"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Shatin, Leo</w:t>
            </w:r>
          </w:p>
          <w:p w:rsidR="00382F75" w:rsidRPr="00C07B94" w:rsidRDefault="00382F75" w:rsidP="00382F75">
            <w:pPr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line="276" w:lineRule="auto"/>
              <w:ind w:left="-90" w:hanging="45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12</w:t>
            </w:r>
            <w:r w:rsidR="008F6E3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5</w:t>
            </w: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Sherer, Mark</w:t>
            </w:r>
          </w:p>
          <w:p w:rsidR="00382F75" w:rsidRPr="00C07B94" w:rsidRDefault="00382F75" w:rsidP="005C0468">
            <w:pPr>
              <w:tabs>
                <w:tab w:val="left" w:pos="0"/>
                <w:tab w:val="left" w:pos="450"/>
              </w:tabs>
              <w:ind w:left="-90"/>
              <w:rPr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2</w:t>
            </w:r>
            <w:r w:rsidR="008F6E3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6</w:t>
            </w: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Sherr, Rose Lynn</w:t>
            </w:r>
          </w:p>
        </w:tc>
        <w:tc>
          <w:tcPr>
            <w:tcW w:w="3672" w:type="dxa"/>
          </w:tcPr>
          <w:p w:rsidR="0055204C" w:rsidRPr="00C07B94" w:rsidRDefault="00F411B4" w:rsidP="00F411B4">
            <w:pPr>
              <w:tabs>
                <w:tab w:val="left" w:pos="0"/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</w:t>
            </w:r>
            <w:r w:rsid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2</w:t>
            </w:r>
            <w:r w:rsidR="008F6E3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7</w:t>
            </w: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55204C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Shulman, Edward</w:t>
            </w:r>
          </w:p>
          <w:p w:rsidR="0055204C" w:rsidRPr="00C07B94" w:rsidRDefault="00C07B94" w:rsidP="00F411B4">
            <w:pPr>
              <w:tabs>
                <w:tab w:val="left" w:pos="0"/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12</w:t>
            </w:r>
            <w:r w:rsidR="008F6E3F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8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55204C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Siller, Jerome</w:t>
            </w:r>
          </w:p>
          <w:p w:rsidR="0055204C" w:rsidRPr="00C07B94" w:rsidRDefault="008F6E3F" w:rsidP="00F411B4">
            <w:pPr>
              <w:tabs>
                <w:tab w:val="left" w:pos="0"/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129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55204C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Silverman, Hirsch L.</w:t>
            </w:r>
          </w:p>
          <w:p w:rsidR="0055204C" w:rsidRPr="00C07B94" w:rsidRDefault="00C07B94" w:rsidP="0055204C">
            <w:pPr>
              <w:tabs>
                <w:tab w:val="left" w:pos="0"/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127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55204C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Snyder, C.R.</w:t>
            </w:r>
          </w:p>
          <w:p w:rsidR="0055204C" w:rsidRDefault="00C07B94" w:rsidP="0055204C">
            <w:pPr>
              <w:tabs>
                <w:tab w:val="left" w:pos="0"/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128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55204C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Stiers, William</w:t>
            </w:r>
          </w:p>
          <w:p w:rsidR="0055204C" w:rsidRDefault="00382F75" w:rsidP="0055204C">
            <w:pPr>
              <w:tabs>
                <w:tab w:val="left" w:pos="0"/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129. </w:t>
            </w:r>
            <w:r w:rsidR="0055204C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Strohmer, Douglas</w:t>
            </w:r>
          </w:p>
          <w:p w:rsidR="00A76976" w:rsidRPr="00C07B94" w:rsidRDefault="00382F75" w:rsidP="0055204C">
            <w:pPr>
              <w:tabs>
                <w:tab w:val="left" w:pos="0"/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130.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Tate, Denise G.</w:t>
            </w:r>
          </w:p>
          <w:p w:rsidR="00A76976" w:rsidRPr="00C07B94" w:rsidRDefault="00382F75" w:rsidP="0055204C">
            <w:pPr>
              <w:tabs>
                <w:tab w:val="left" w:pos="0"/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131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Taub, Edward</w:t>
            </w:r>
          </w:p>
          <w:p w:rsidR="00A76976" w:rsidRPr="00C07B94" w:rsidRDefault="001A4263" w:rsidP="0055204C">
            <w:pPr>
              <w:tabs>
                <w:tab w:val="left" w:pos="0"/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13</w:t>
            </w:r>
            <w:r w:rsidR="00382F75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2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Thomas, Kenneth R.</w:t>
            </w:r>
          </w:p>
          <w:p w:rsidR="00A76976" w:rsidRPr="00C07B94" w:rsidRDefault="00382F75" w:rsidP="0055204C">
            <w:pPr>
              <w:tabs>
                <w:tab w:val="left" w:pos="0"/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133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Thoreson, Richard W.</w:t>
            </w:r>
          </w:p>
          <w:p w:rsidR="00A76976" w:rsidRPr="00C07B94" w:rsidRDefault="00382F75" w:rsidP="00F411B4">
            <w:pPr>
              <w:tabs>
                <w:tab w:val="left" w:pos="0"/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134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Tikofsky, Ronald S.</w:t>
            </w:r>
          </w:p>
          <w:p w:rsidR="00F411B4" w:rsidRPr="00C07B94" w:rsidRDefault="00F411B4" w:rsidP="0055204C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</w:t>
            </w:r>
            <w:r w:rsidR="001A4263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36</w:t>
            </w:r>
            <w:r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. Trieschmann, Roberta</w:t>
            </w:r>
          </w:p>
          <w:p w:rsidR="00A76976" w:rsidRPr="00C07B94" w:rsidRDefault="001A4263" w:rsidP="0055204C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137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Uomoto, Jay</w:t>
            </w:r>
          </w:p>
          <w:p w:rsidR="00A76976" w:rsidRPr="00C07B94" w:rsidRDefault="001A4263" w:rsidP="0055204C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138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Uswatte, Gitendra</w:t>
            </w:r>
          </w:p>
          <w:p w:rsidR="00A76976" w:rsidRPr="00A76976" w:rsidRDefault="001A4263" w:rsidP="0055204C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139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Uzzell, Barbara</w:t>
            </w:r>
          </w:p>
          <w:p w:rsidR="00A76976" w:rsidRPr="00C07B94" w:rsidRDefault="001A4263" w:rsidP="0055204C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140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Vernon, McCay</w:t>
            </w:r>
          </w:p>
          <w:p w:rsidR="00A76976" w:rsidRPr="00C07B94" w:rsidRDefault="001A4263" w:rsidP="0055204C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141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Warren, Sol L.</w:t>
            </w:r>
          </w:p>
          <w:p w:rsidR="00A76976" w:rsidRPr="00C07B94" w:rsidRDefault="001A4263" w:rsidP="0055204C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142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Warschausky, Seth</w:t>
            </w:r>
          </w:p>
          <w:p w:rsidR="00A76976" w:rsidRPr="00C07B94" w:rsidRDefault="001A4263" w:rsidP="0055204C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143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Wegener, Stephen T.</w:t>
            </w:r>
          </w:p>
          <w:p w:rsidR="00A76976" w:rsidRPr="00C07B94" w:rsidRDefault="001A4263" w:rsidP="0055204C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144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Weiss, Samuel A.</w:t>
            </w:r>
          </w:p>
          <w:p w:rsidR="00A76976" w:rsidRPr="00C07B94" w:rsidRDefault="001A4263" w:rsidP="0055204C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145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Weiss, Herman R.</w:t>
            </w:r>
          </w:p>
          <w:p w:rsidR="00A76976" w:rsidRPr="00C07B94" w:rsidRDefault="001A4263" w:rsidP="0055204C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146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Wendland, Leonard V.</w:t>
            </w:r>
          </w:p>
          <w:p w:rsidR="00A76976" w:rsidRPr="00C07B94" w:rsidRDefault="001A4263" w:rsidP="00F411B4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147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Whitehouse, Frederick</w:t>
            </w:r>
          </w:p>
          <w:p w:rsidR="00A76976" w:rsidRPr="00C07B94" w:rsidRDefault="001A4263" w:rsidP="00F411B4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148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Whiteman, Martin</w:t>
            </w:r>
          </w:p>
          <w:p w:rsidR="00A76976" w:rsidRPr="00C07B94" w:rsidRDefault="001A4263" w:rsidP="00F411B4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149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Wolff, B. Berthold</w:t>
            </w:r>
          </w:p>
          <w:p w:rsidR="00A76976" w:rsidRPr="00C07B94" w:rsidRDefault="001A4263" w:rsidP="00F411B4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150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Wood, Nancy E.</w:t>
            </w:r>
          </w:p>
          <w:p w:rsidR="00A76976" w:rsidRPr="00C07B94" w:rsidRDefault="001A4263" w:rsidP="00F411B4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151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Wright, Beatrice Ann</w:t>
            </w:r>
          </w:p>
          <w:p w:rsidR="00A76976" w:rsidRPr="00C07B94" w:rsidRDefault="001A4263" w:rsidP="00F411B4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152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Wright, George Nelson</w:t>
            </w:r>
          </w:p>
          <w:p w:rsidR="00A76976" w:rsidRDefault="001A4263" w:rsidP="00C07B94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153</w:t>
            </w:r>
            <w:r w:rsidR="00F411B4" w:rsidRPr="00C07B9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A76976" w:rsidRPr="00A76976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Zaretsky, Herbert H.</w:t>
            </w:r>
          </w:p>
          <w:p w:rsidR="00EF3981" w:rsidRDefault="00EF3981" w:rsidP="00C07B94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  <w:p w:rsidR="00EF3981" w:rsidRDefault="00EF3981" w:rsidP="00C07B94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6D17BD99" wp14:editId="42D191B0">
                  <wp:extent cx="57150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ocdean_hanson-200x3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275" cy="86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7CCEF78F" wp14:editId="2AFC14FF">
                  <wp:extent cx="600075" cy="7810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a Brenner Ph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23BE51A1" wp14:editId="574E62E8">
                  <wp:extent cx="514350" cy="718577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endr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36" cy="71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981" w:rsidRDefault="00EF3981" w:rsidP="00C07B94">
            <w:pPr>
              <w:tabs>
                <w:tab w:val="left" w:pos="450"/>
              </w:tabs>
              <w:ind w:left="-9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  <w:p w:rsidR="00EF3981" w:rsidRDefault="00EF3981" w:rsidP="00C07B94">
            <w:pPr>
              <w:tabs>
                <w:tab w:val="left" w:pos="450"/>
              </w:tabs>
              <w:ind w:left="-90"/>
              <w:rPr>
                <w:sz w:val="18"/>
                <w:szCs w:val="18"/>
              </w:rPr>
            </w:pPr>
          </w:p>
          <w:p w:rsidR="00EF3981" w:rsidRDefault="00EF3981" w:rsidP="00C07B94">
            <w:pPr>
              <w:tabs>
                <w:tab w:val="left" w:pos="450"/>
              </w:tabs>
              <w:ind w:left="-9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75353AD1" wp14:editId="161E4A48">
                  <wp:extent cx="621840" cy="93345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4144" cy="936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23146448" wp14:editId="6057D381">
                  <wp:extent cx="628015" cy="88392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3981" w:rsidRDefault="00EF3981" w:rsidP="00C07B94">
            <w:pPr>
              <w:tabs>
                <w:tab w:val="left" w:pos="450"/>
              </w:tabs>
              <w:ind w:left="-90"/>
              <w:rPr>
                <w:noProof/>
                <w:sz w:val="18"/>
                <w:szCs w:val="18"/>
              </w:rPr>
            </w:pPr>
          </w:p>
          <w:p w:rsidR="00EF3981" w:rsidRDefault="00EF3981" w:rsidP="00C07B94">
            <w:pPr>
              <w:tabs>
                <w:tab w:val="left" w:pos="450"/>
              </w:tabs>
              <w:ind w:left="-90"/>
              <w:rPr>
                <w:noProof/>
                <w:sz w:val="18"/>
                <w:szCs w:val="18"/>
              </w:rPr>
            </w:pPr>
          </w:p>
          <w:p w:rsidR="00EF3981" w:rsidRDefault="00EF3981" w:rsidP="00C07B94">
            <w:pPr>
              <w:tabs>
                <w:tab w:val="left" w:pos="450"/>
              </w:tabs>
              <w:ind w:left="-90"/>
              <w:rPr>
                <w:noProof/>
                <w:sz w:val="18"/>
                <w:szCs w:val="18"/>
              </w:rPr>
            </w:pPr>
          </w:p>
          <w:p w:rsidR="00EF3981" w:rsidRDefault="00EF3981" w:rsidP="00C07B94">
            <w:pPr>
              <w:tabs>
                <w:tab w:val="left" w:pos="450"/>
              </w:tabs>
              <w:ind w:left="-9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2459E24B" wp14:editId="274B1656">
                  <wp:extent cx="640080" cy="85979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    </w:t>
            </w:r>
            <w:r w:rsidR="00913222">
              <w:rPr>
                <w:noProof/>
                <w:sz w:val="18"/>
                <w:szCs w:val="18"/>
              </w:rPr>
              <w:t xml:space="preserve">    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="00913222">
              <w:rPr>
                <w:noProof/>
                <w:sz w:val="18"/>
                <w:szCs w:val="18"/>
              </w:rPr>
              <w:drawing>
                <wp:inline distT="0" distB="0" distL="0" distR="0" wp14:anchorId="06A4B8D6" wp14:editId="7853AA2D">
                  <wp:extent cx="542925" cy="760095"/>
                  <wp:effectExtent l="0" t="0" r="952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6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3981" w:rsidRDefault="00EF3981" w:rsidP="00C07B94">
            <w:pPr>
              <w:tabs>
                <w:tab w:val="left" w:pos="450"/>
              </w:tabs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EF3981" w:rsidRDefault="00EF3981" w:rsidP="00C07B94">
            <w:pPr>
              <w:tabs>
                <w:tab w:val="left" w:pos="450"/>
              </w:tabs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  <w:p w:rsidR="00EF3981" w:rsidRPr="00913222" w:rsidRDefault="00913222" w:rsidP="00C07B94">
            <w:pPr>
              <w:tabs>
                <w:tab w:val="left" w:pos="450"/>
              </w:tabs>
              <w:ind w:left="-90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13222">
              <w:rPr>
                <w:b/>
              </w:rPr>
              <w:t xml:space="preserve">  Your Picture Here</w:t>
            </w:r>
            <w:r>
              <w:rPr>
                <w:b/>
              </w:rPr>
              <w:t>,</w:t>
            </w:r>
            <w:r w:rsidRPr="00913222">
              <w:rPr>
                <w:b/>
              </w:rPr>
              <w:t xml:space="preserve"> Next?.....</w:t>
            </w:r>
          </w:p>
          <w:p w:rsidR="00913222" w:rsidRPr="00913222" w:rsidRDefault="00913222" w:rsidP="00913222">
            <w:pPr>
              <w:tabs>
                <w:tab w:val="left" w:pos="450"/>
              </w:tabs>
              <w:ind w:left="-90"/>
              <w:jc w:val="center"/>
              <w:rPr>
                <w:b/>
                <w:sz w:val="36"/>
                <w:szCs w:val="18"/>
              </w:rPr>
            </w:pPr>
            <w:r w:rsidRPr="00913222">
              <w:rPr>
                <w:b/>
                <w:sz w:val="36"/>
                <w:szCs w:val="18"/>
              </w:rPr>
              <w:t>↓</w:t>
            </w:r>
          </w:p>
          <w:p w:rsidR="00913222" w:rsidRDefault="00913222" w:rsidP="00C07B94">
            <w:pPr>
              <w:tabs>
                <w:tab w:val="left" w:pos="450"/>
              </w:tabs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  <w:p w:rsidR="00EF3981" w:rsidRDefault="00EF3981" w:rsidP="00C07B94">
            <w:pPr>
              <w:tabs>
                <w:tab w:val="left" w:pos="450"/>
              </w:tabs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913222">
              <w:rPr>
                <w:sz w:val="18"/>
                <w:szCs w:val="18"/>
              </w:rPr>
              <w:t xml:space="preserve">           </w:t>
            </w:r>
          </w:p>
          <w:p w:rsidR="00EF3981" w:rsidRPr="00C07B94" w:rsidRDefault="00EF3981" w:rsidP="00C07B94">
            <w:pPr>
              <w:tabs>
                <w:tab w:val="left" w:pos="450"/>
              </w:tabs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</w:p>
        </w:tc>
      </w:tr>
    </w:tbl>
    <w:p w:rsidR="00637B41" w:rsidRDefault="00637B41" w:rsidP="00C07B94">
      <w:pPr>
        <w:spacing w:line="240" w:lineRule="auto"/>
      </w:pPr>
    </w:p>
    <w:sectPr w:rsidR="00637B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68" w:rsidRDefault="005C0468" w:rsidP="005C0468">
      <w:pPr>
        <w:spacing w:line="240" w:lineRule="auto"/>
      </w:pPr>
      <w:r>
        <w:separator/>
      </w:r>
    </w:p>
  </w:endnote>
  <w:endnote w:type="continuationSeparator" w:id="0">
    <w:p w:rsidR="005C0468" w:rsidRDefault="005C0468" w:rsidP="005C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68" w:rsidRDefault="005C0468" w:rsidP="005C0468">
      <w:pPr>
        <w:spacing w:line="240" w:lineRule="auto"/>
      </w:pPr>
      <w:r>
        <w:separator/>
      </w:r>
    </w:p>
  </w:footnote>
  <w:footnote w:type="continuationSeparator" w:id="0">
    <w:p w:rsidR="005C0468" w:rsidRDefault="005C0468" w:rsidP="005C04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8.35pt" o:bullet="t">
        <v:imagedata r:id="rId1" o:title="BD10268_"/>
      </v:shape>
    </w:pict>
  </w:numPicBullet>
  <w:abstractNum w:abstractNumId="0" w15:restartNumberingAfterBreak="0">
    <w:nsid w:val="019E4333"/>
    <w:multiLevelType w:val="hybridMultilevel"/>
    <w:tmpl w:val="6B306FBE"/>
    <w:lvl w:ilvl="0" w:tplc="0268A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32B"/>
    <w:multiLevelType w:val="hybridMultilevel"/>
    <w:tmpl w:val="BA783DF2"/>
    <w:lvl w:ilvl="0" w:tplc="0268A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4B54"/>
    <w:multiLevelType w:val="hybridMultilevel"/>
    <w:tmpl w:val="36B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1199A"/>
    <w:multiLevelType w:val="hybridMultilevel"/>
    <w:tmpl w:val="DFCC1ACE"/>
    <w:lvl w:ilvl="0" w:tplc="0268A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D4804"/>
    <w:multiLevelType w:val="hybridMultilevel"/>
    <w:tmpl w:val="F956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A6881"/>
    <w:multiLevelType w:val="hybridMultilevel"/>
    <w:tmpl w:val="D056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6649E"/>
    <w:multiLevelType w:val="hybridMultilevel"/>
    <w:tmpl w:val="96B419A0"/>
    <w:lvl w:ilvl="0" w:tplc="0268ADAC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31C4F1A"/>
    <w:multiLevelType w:val="hybridMultilevel"/>
    <w:tmpl w:val="DFA2FE66"/>
    <w:lvl w:ilvl="0" w:tplc="0268ADAC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A502BAA"/>
    <w:multiLevelType w:val="hybridMultilevel"/>
    <w:tmpl w:val="873C8D9A"/>
    <w:lvl w:ilvl="0" w:tplc="0268A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40FAD"/>
    <w:multiLevelType w:val="hybridMultilevel"/>
    <w:tmpl w:val="2F3A4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E4AB1"/>
    <w:multiLevelType w:val="hybridMultilevel"/>
    <w:tmpl w:val="4B149FB0"/>
    <w:lvl w:ilvl="0" w:tplc="0268ADAC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85242A7"/>
    <w:multiLevelType w:val="hybridMultilevel"/>
    <w:tmpl w:val="8432E38C"/>
    <w:lvl w:ilvl="0" w:tplc="0268A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41"/>
    <w:rsid w:val="000874B4"/>
    <w:rsid w:val="000E1B4C"/>
    <w:rsid w:val="001479B7"/>
    <w:rsid w:val="001A4263"/>
    <w:rsid w:val="001B5A67"/>
    <w:rsid w:val="001E5739"/>
    <w:rsid w:val="002957CD"/>
    <w:rsid w:val="00382F75"/>
    <w:rsid w:val="00546E69"/>
    <w:rsid w:val="0055204C"/>
    <w:rsid w:val="005C0468"/>
    <w:rsid w:val="005D12A3"/>
    <w:rsid w:val="00601E32"/>
    <w:rsid w:val="00637B41"/>
    <w:rsid w:val="006A1443"/>
    <w:rsid w:val="006B53DC"/>
    <w:rsid w:val="006C73A6"/>
    <w:rsid w:val="006E090A"/>
    <w:rsid w:val="006F2F05"/>
    <w:rsid w:val="00732EDA"/>
    <w:rsid w:val="007A745B"/>
    <w:rsid w:val="008A60C3"/>
    <w:rsid w:val="008F6E3F"/>
    <w:rsid w:val="00913222"/>
    <w:rsid w:val="00A107C4"/>
    <w:rsid w:val="00A67624"/>
    <w:rsid w:val="00A76976"/>
    <w:rsid w:val="00B227E5"/>
    <w:rsid w:val="00B61E3C"/>
    <w:rsid w:val="00BA2CF0"/>
    <w:rsid w:val="00C035E6"/>
    <w:rsid w:val="00C07B94"/>
    <w:rsid w:val="00C30164"/>
    <w:rsid w:val="00C7581D"/>
    <w:rsid w:val="00C96BF6"/>
    <w:rsid w:val="00CA0570"/>
    <w:rsid w:val="00D814DE"/>
    <w:rsid w:val="00DA68EA"/>
    <w:rsid w:val="00DF2BC1"/>
    <w:rsid w:val="00E3181E"/>
    <w:rsid w:val="00E86F7B"/>
    <w:rsid w:val="00EE6CA7"/>
    <w:rsid w:val="00EF3981"/>
    <w:rsid w:val="00F013F9"/>
    <w:rsid w:val="00F411B4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1C2B01"/>
  <w15:docId w15:val="{FD91A992-328C-480B-A9B3-DBAB3A4A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9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4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68"/>
  </w:style>
  <w:style w:type="paragraph" w:styleId="Footer">
    <w:name w:val="footer"/>
    <w:basedOn w:val="Normal"/>
    <w:link w:val="FooterChar"/>
    <w:uiPriority w:val="99"/>
    <w:unhideWhenUsed/>
    <w:rsid w:val="005C04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68"/>
  </w:style>
  <w:style w:type="character" w:styleId="Hyperlink">
    <w:name w:val="Hyperlink"/>
    <w:basedOn w:val="DefaultParagraphFont"/>
    <w:uiPriority w:val="99"/>
    <w:unhideWhenUsed/>
    <w:rsid w:val="008A6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www.apa.org/membership/fellows/index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E03-BEB4-45AF-970C-2918FCA6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Niemeier, Janet P</dc:creator>
  <cp:lastModifiedBy>Niemeier, Janet P</cp:lastModifiedBy>
  <cp:revision>8</cp:revision>
  <cp:lastPrinted>2016-02-16T14:19:00Z</cp:lastPrinted>
  <dcterms:created xsi:type="dcterms:W3CDTF">2016-08-19T16:54:00Z</dcterms:created>
  <dcterms:modified xsi:type="dcterms:W3CDTF">2016-08-19T17:05:00Z</dcterms:modified>
</cp:coreProperties>
</file>